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09" w:rsidRPr="00581499" w:rsidRDefault="00321F09" w:rsidP="00321F09">
      <w:pPr>
        <w:spacing w:after="0"/>
        <w:ind w:firstLine="0"/>
        <w:outlineLvl w:val="2"/>
        <w:rPr>
          <w:rFonts w:eastAsia="Arial Unicode MS"/>
          <w:b/>
          <w:bCs/>
          <w:noProof/>
          <w:kern w:val="32"/>
          <w:lang w:val="es-ES" w:eastAsia="ko-KR"/>
        </w:rPr>
      </w:pPr>
      <w:bookmarkStart w:id="0" w:name="_Toc143821567"/>
      <w:r w:rsidRPr="00581499">
        <w:rPr>
          <w:rFonts w:eastAsia="Arial Unicode MS"/>
          <w:b/>
          <w:bCs/>
          <w:noProof/>
          <w:kern w:val="32"/>
          <w:lang w:val="es-ES" w:eastAsia="ko-KR"/>
        </w:rPr>
        <w:t xml:space="preserve">VÔ SINH, </w:t>
      </w:r>
      <w:r w:rsidRPr="00581499">
        <w:rPr>
          <w:sz w:val="28"/>
          <w:szCs w:val="28"/>
          <w:lang w:val="vi-VN"/>
        </w:rPr>
        <w:t>khi hai vợ chồng sinh hoạt tình dục thường xuyên và không sử dụng biện pháp tránh thai trong ít nhất một năm mà không có thai. Có 2 loại vô sinh</w:t>
      </w:r>
      <w:r w:rsidRPr="008B25B4">
        <w:rPr>
          <w:sz w:val="28"/>
          <w:szCs w:val="28"/>
          <w:lang w:val="vi-VN"/>
        </w:rPr>
        <w:t xml:space="preserve"> (VS)</w:t>
      </w:r>
      <w:r w:rsidRPr="00581499">
        <w:rPr>
          <w:sz w:val="28"/>
          <w:szCs w:val="28"/>
          <w:lang w:val="vi-VN"/>
        </w:rPr>
        <w:t xml:space="preserve"> là </w:t>
      </w:r>
      <w:r w:rsidRPr="008B25B4">
        <w:rPr>
          <w:sz w:val="28"/>
          <w:szCs w:val="28"/>
          <w:lang w:val="vi-VN"/>
        </w:rPr>
        <w:t xml:space="preserve">VS </w:t>
      </w:r>
      <w:r w:rsidRPr="00581499">
        <w:rPr>
          <w:sz w:val="28"/>
          <w:szCs w:val="28"/>
          <w:lang w:val="vi-VN"/>
        </w:rPr>
        <w:t xml:space="preserve">nguyên phát và </w:t>
      </w:r>
      <w:r w:rsidRPr="008B25B4">
        <w:rPr>
          <w:sz w:val="28"/>
          <w:szCs w:val="28"/>
          <w:lang w:val="vi-VN"/>
        </w:rPr>
        <w:t xml:space="preserve">VS </w:t>
      </w:r>
      <w:r w:rsidRPr="00581499">
        <w:rPr>
          <w:sz w:val="28"/>
          <w:szCs w:val="28"/>
          <w:lang w:val="vi-VN"/>
        </w:rPr>
        <w:t xml:space="preserve">thứ phát. </w:t>
      </w:r>
      <w:r w:rsidRPr="008B25B4">
        <w:rPr>
          <w:sz w:val="28"/>
          <w:szCs w:val="28"/>
          <w:lang w:val="vi-VN"/>
        </w:rPr>
        <w:t xml:space="preserve">VS </w:t>
      </w:r>
      <w:r w:rsidRPr="00581499">
        <w:rPr>
          <w:sz w:val="28"/>
          <w:szCs w:val="28"/>
          <w:lang w:val="vi-VN"/>
        </w:rPr>
        <w:t xml:space="preserve">nguyên phát là khi vợ chồng chưa có con lần nào. Trong </w:t>
      </w:r>
      <w:r w:rsidRPr="008B25B4">
        <w:rPr>
          <w:sz w:val="28"/>
          <w:szCs w:val="28"/>
          <w:lang w:val="vi-VN"/>
        </w:rPr>
        <w:t xml:space="preserve">VS </w:t>
      </w:r>
      <w:r w:rsidRPr="00581499">
        <w:rPr>
          <w:sz w:val="28"/>
          <w:szCs w:val="28"/>
          <w:lang w:val="vi-VN"/>
        </w:rPr>
        <w:t>thứ phát, một hoặc cả hai trước đó đã có thai, nhưng không thể thụ thai trở lại sau một năm cố gắng có thai.</w:t>
      </w:r>
      <w:bookmarkEnd w:id="0"/>
    </w:p>
    <w:p w:rsidR="00321F09" w:rsidRPr="008B25B4" w:rsidRDefault="00321F09" w:rsidP="00321F09">
      <w:pPr>
        <w:spacing w:after="0"/>
        <w:ind w:firstLine="706"/>
        <w:rPr>
          <w:sz w:val="28"/>
          <w:szCs w:val="28"/>
          <w:lang w:val="vi-VN"/>
        </w:rPr>
      </w:pPr>
      <w:r w:rsidRPr="00581499">
        <w:rPr>
          <w:sz w:val="28"/>
          <w:szCs w:val="28"/>
          <w:lang w:val="vi-VN"/>
        </w:rPr>
        <w:t xml:space="preserve">Hầu hết các cặp vợ chồng có thai trong vòng sáu tháng đầu tiên khi sinh hoạt tình dục tự nhiên. Trên thực tế, khoảng 85% các cặp vợ chồng có thai sau 12 tháng, khoảng 7,5% có thai trong 36 tháng tiếp theo. Theo thống kê năm 2008, tỉ lệ </w:t>
      </w:r>
      <w:r w:rsidRPr="008B25B4">
        <w:rPr>
          <w:sz w:val="28"/>
          <w:szCs w:val="28"/>
          <w:lang w:val="vi-VN"/>
        </w:rPr>
        <w:t xml:space="preserve">VS </w:t>
      </w:r>
      <w:r w:rsidRPr="00581499">
        <w:rPr>
          <w:sz w:val="28"/>
          <w:szCs w:val="28"/>
          <w:lang w:val="vi-VN"/>
        </w:rPr>
        <w:t>ở cộng đồng là khoảng 10 -15%. Khả năng sinh sản ở phụ nữ trưởng thành giảm theo tuổi, cụ thể:</w:t>
      </w:r>
      <w:r w:rsidRPr="008B25B4">
        <w:rPr>
          <w:sz w:val="28"/>
          <w:szCs w:val="28"/>
          <w:lang w:val="vi-VN"/>
        </w:rPr>
        <w:t xml:space="preserve"> t</w:t>
      </w:r>
      <w:r w:rsidRPr="00581499">
        <w:rPr>
          <w:sz w:val="28"/>
          <w:szCs w:val="28"/>
          <w:lang w:val="vi-VN"/>
        </w:rPr>
        <w:t xml:space="preserve">ỉ lệ </w:t>
      </w:r>
      <w:r w:rsidRPr="008B25B4">
        <w:rPr>
          <w:sz w:val="28"/>
          <w:szCs w:val="28"/>
          <w:lang w:val="vi-VN"/>
        </w:rPr>
        <w:t xml:space="preserve">VS </w:t>
      </w:r>
      <w:r w:rsidRPr="00581499">
        <w:rPr>
          <w:sz w:val="28"/>
          <w:szCs w:val="28"/>
          <w:lang w:val="vi-VN"/>
        </w:rPr>
        <w:t>ở độ tuổi 16 -20: 4,5%</w:t>
      </w:r>
      <w:r w:rsidRPr="008B25B4">
        <w:rPr>
          <w:sz w:val="28"/>
          <w:szCs w:val="28"/>
          <w:lang w:val="vi-VN"/>
        </w:rPr>
        <w:t>; t</w:t>
      </w:r>
      <w:r w:rsidRPr="00581499">
        <w:rPr>
          <w:sz w:val="28"/>
          <w:szCs w:val="28"/>
          <w:lang w:val="vi-VN"/>
        </w:rPr>
        <w:t xml:space="preserve">ỉ lệ </w:t>
      </w:r>
      <w:r w:rsidRPr="008B25B4">
        <w:rPr>
          <w:sz w:val="28"/>
          <w:szCs w:val="28"/>
          <w:lang w:val="vi-VN"/>
        </w:rPr>
        <w:t xml:space="preserve">VS </w:t>
      </w:r>
      <w:r w:rsidRPr="00581499">
        <w:rPr>
          <w:sz w:val="28"/>
          <w:szCs w:val="28"/>
          <w:lang w:val="vi-VN"/>
        </w:rPr>
        <w:t>ở độ tuổi 35-40: 31,8%</w:t>
      </w:r>
      <w:r w:rsidRPr="008B25B4">
        <w:rPr>
          <w:sz w:val="28"/>
          <w:szCs w:val="28"/>
          <w:lang w:val="vi-VN"/>
        </w:rPr>
        <w:t>; t</w:t>
      </w:r>
      <w:r w:rsidRPr="00581499">
        <w:rPr>
          <w:sz w:val="28"/>
          <w:szCs w:val="28"/>
          <w:lang w:val="vi-VN"/>
        </w:rPr>
        <w:t xml:space="preserve">ỉ lệ </w:t>
      </w:r>
      <w:r w:rsidRPr="008B25B4">
        <w:rPr>
          <w:sz w:val="28"/>
          <w:szCs w:val="28"/>
          <w:lang w:val="vi-VN"/>
        </w:rPr>
        <w:t xml:space="preserve">VS </w:t>
      </w:r>
      <w:r w:rsidRPr="00581499">
        <w:rPr>
          <w:sz w:val="28"/>
          <w:szCs w:val="28"/>
          <w:lang w:val="vi-VN"/>
        </w:rPr>
        <w:t>ở độ tuổi trên 40: 70%</w:t>
      </w:r>
      <w:r w:rsidRPr="008B25B4">
        <w:rPr>
          <w:sz w:val="28"/>
          <w:szCs w:val="28"/>
          <w:lang w:val="vi-VN"/>
        </w:rPr>
        <w:t>.</w:t>
      </w:r>
    </w:p>
    <w:p w:rsidR="00321F09" w:rsidRPr="008B25B4" w:rsidRDefault="00321F09" w:rsidP="00321F09">
      <w:pPr>
        <w:spacing w:after="0"/>
        <w:ind w:firstLine="709"/>
        <w:rPr>
          <w:rFonts w:eastAsia="Calibri"/>
          <w:b/>
          <w:bCs/>
          <w:sz w:val="28"/>
          <w:szCs w:val="28"/>
          <w:lang w:val="vi-VN" w:eastAsia="x-none"/>
        </w:rPr>
      </w:pPr>
      <w:r w:rsidRPr="00581499">
        <w:rPr>
          <w:rFonts w:eastAsia="Calibri"/>
          <w:b/>
          <w:bCs/>
          <w:sz w:val="28"/>
          <w:szCs w:val="28"/>
          <w:lang w:val="vi-VN" w:eastAsia="x-none"/>
        </w:rPr>
        <w:t>Nguyên nhân</w:t>
      </w:r>
      <w:r w:rsidRPr="008B25B4">
        <w:rPr>
          <w:rFonts w:eastAsia="Calibri"/>
          <w:b/>
          <w:bCs/>
          <w:sz w:val="28"/>
          <w:szCs w:val="28"/>
          <w:lang w:val="vi-VN" w:eastAsia="x-none"/>
        </w:rPr>
        <w:t xml:space="preserve">: </w:t>
      </w:r>
      <w:r w:rsidRPr="008B25B4">
        <w:rPr>
          <w:sz w:val="28"/>
          <w:szCs w:val="28"/>
          <w:lang w:val="vi-VN"/>
        </w:rPr>
        <w:t>k</w:t>
      </w:r>
      <w:r w:rsidRPr="00581499">
        <w:rPr>
          <w:sz w:val="28"/>
          <w:szCs w:val="28"/>
          <w:lang w:val="vi-VN"/>
        </w:rPr>
        <w:t xml:space="preserve">hám </w:t>
      </w:r>
      <w:r w:rsidRPr="008B25B4">
        <w:rPr>
          <w:sz w:val="28"/>
          <w:szCs w:val="28"/>
          <w:lang w:val="vi-VN"/>
        </w:rPr>
        <w:t xml:space="preserve">VS </w:t>
      </w:r>
      <w:r w:rsidRPr="00581499">
        <w:rPr>
          <w:sz w:val="28"/>
          <w:szCs w:val="28"/>
          <w:lang w:val="vi-VN"/>
        </w:rPr>
        <w:t>cần kiểm tra kĩ cả vợ và chồng, cũng như đánh giá sự tương tác giữa vợ và chồng. Hút thuốc làm tăng tỉ lệ vô sinh và giảm đáp ứng với điều trị trên cả nam và nữ. Ngoài ra, khoảng 3-4% ca vô sinh chưa rõ nguyên nhân. Thống kê cho thấy nguyên nhân vô sinh do nam giới chiếm khoảng 20%; do cả nam và nữ khoảng 30 - 40%; do nữ chiếm khoảng 40 - 50%.</w:t>
      </w:r>
    </w:p>
    <w:p w:rsidR="00321F09" w:rsidRPr="008B25B4" w:rsidRDefault="00321F09" w:rsidP="00321F09">
      <w:pPr>
        <w:ind w:firstLine="709"/>
        <w:rPr>
          <w:rFonts w:eastAsia="Calibri"/>
          <w:b/>
          <w:bCs/>
          <w:i/>
          <w:sz w:val="28"/>
          <w:szCs w:val="28"/>
          <w:lang w:val="vi-VN"/>
        </w:rPr>
      </w:pPr>
      <w:r w:rsidRPr="008B25B4">
        <w:rPr>
          <w:rFonts w:eastAsia="Calibri"/>
          <w:b/>
          <w:bCs/>
          <w:i/>
          <w:sz w:val="28"/>
          <w:szCs w:val="28"/>
          <w:lang w:val="vi-VN"/>
        </w:rPr>
        <w:t xml:space="preserve">Các nguyên nhân do nam giới: </w:t>
      </w:r>
      <w:r w:rsidRPr="008B25B4">
        <w:rPr>
          <w:rFonts w:eastAsia="Calibri"/>
          <w:i/>
          <w:sz w:val="28"/>
          <w:szCs w:val="28"/>
          <w:lang w:val="vi-VN"/>
        </w:rPr>
        <w:t>1)</w:t>
      </w:r>
      <w:r w:rsidRPr="008B25B4">
        <w:rPr>
          <w:rFonts w:eastAsia="Calibri"/>
          <w:b/>
          <w:bCs/>
          <w:i/>
          <w:sz w:val="28"/>
          <w:szCs w:val="28"/>
          <w:lang w:val="vi-VN"/>
        </w:rPr>
        <w:t xml:space="preserve"> </w:t>
      </w:r>
      <w:r w:rsidRPr="008B25B4">
        <w:rPr>
          <w:sz w:val="28"/>
          <w:szCs w:val="28"/>
          <w:lang w:val="vi-VN"/>
        </w:rPr>
        <w:t>Bất thường về tinh trùng có thể dẫn tới VS nam. Để phát hiện các bất thường này nhân viên y tế sẽ lấy mẫu tinh dịch, và kiểm tra dưới kính hiển vi, gọi là phân tích tinh dịch (tinh dịch đồ). Bốn đặc điểm cơ bản của tinh dịch đồ thường được đánh giá: số lượng tinh trùng, khả năng di chuyển của tinh trùng, hình dáng tinh trùng, thể tích mẫu tinh dịch. 2) Nguyên nhân do bất thường về hệ gen có thể dẫn đến sự phát triển không đúng của tinh hoàn và dẫn tới VS. Nam giới có thể có một hoặc cả hai tinh hoàn không di chuyển vào bìu mà nằm trong ổ bụng. Với nhiệt độ ổ bụng cao hơn so với bìu, làm giảm sản xuất tinh trùng tại tinh hoàn. Nhiễm trùng hoặc chấn thương có thể ảnh hưởng đến chức năng tinh hoàn. Giãn tĩnh mạch tinh có thể làm tăng nhiệt độ tinh hoàn, làm giảm số lượng tinh trùng.</w:t>
      </w:r>
      <w:r w:rsidRPr="008B25B4">
        <w:rPr>
          <w:rFonts w:eastAsia="Calibri"/>
          <w:b/>
          <w:bCs/>
          <w:i/>
          <w:sz w:val="28"/>
          <w:szCs w:val="28"/>
          <w:lang w:val="vi-VN"/>
        </w:rPr>
        <w:t xml:space="preserve"> </w:t>
      </w:r>
      <w:r w:rsidRPr="008B25B4">
        <w:rPr>
          <w:sz w:val="28"/>
          <w:szCs w:val="28"/>
          <w:lang w:val="vi-VN"/>
        </w:rPr>
        <w:t xml:space="preserve">3) Khả năng sinh tinh trùng cũng bị ảnh hưởng bởi tiền sử tiếp xúc với độc tố, sử dụng thuốc, chất kích thích, sử dụng rượu quá mức, một số loại thuốc, bệnh tiểu đường, bệnh tuyến giáp hoặc các rối loạn nội tiết khác. Bất thường về giải </w:t>
      </w:r>
      <w:r w:rsidRPr="008B25B4">
        <w:rPr>
          <w:sz w:val="28"/>
          <w:szCs w:val="28"/>
          <w:lang w:val="vi-VN"/>
        </w:rPr>
        <w:lastRenderedPageBreak/>
        <w:t>phẫu nam, các phẫu thuật tuyến tiền liệt, niệu đạo và bàng quang có thể dẫn tới tình trạng xuất tinh ngược dòng. Sẹo do nhiễm trùng cản trở xuất tinh, lỗ tiểu lệch thấp làm tinh trùng không thể đến cổ tử cung của phụ nữ.</w:t>
      </w:r>
      <w:r w:rsidRPr="008B25B4">
        <w:rPr>
          <w:rFonts w:eastAsia="Calibri"/>
          <w:b/>
          <w:bCs/>
          <w:i/>
          <w:sz w:val="28"/>
          <w:szCs w:val="28"/>
          <w:lang w:val="vi-VN"/>
        </w:rPr>
        <w:t xml:space="preserve"> </w:t>
      </w:r>
      <w:r w:rsidRPr="008B25B4">
        <w:rPr>
          <w:sz w:val="28"/>
          <w:szCs w:val="28"/>
          <w:lang w:val="vi-VN"/>
        </w:rPr>
        <w:t>4) Các rối loạn cương dương, xuất tinh sớm và chứng giao hợp đau, có thể góp phần gây ra VS nam giới. Vấn đề tâm lý như căng thẳng và trầm cảm có thể làm thay đổi các hormone sản xuất tinh trùng. Thiếu một số chất dinh dưỡng, như vitamin C, kẽm và folate, có thể dẫn đến VS. Mặt khác, béo phì ở nam giới cũng có thể là một yếu tố góp phần gây VS.</w:t>
      </w:r>
    </w:p>
    <w:p w:rsidR="00321F09" w:rsidRPr="008B25B4" w:rsidRDefault="00321F09" w:rsidP="00321F09">
      <w:pPr>
        <w:spacing w:after="0"/>
        <w:rPr>
          <w:rFonts w:eastAsia="Calibri"/>
          <w:b/>
          <w:bCs/>
          <w:iCs/>
          <w:sz w:val="28"/>
          <w:szCs w:val="28"/>
          <w:lang w:val="vi-VN"/>
        </w:rPr>
      </w:pPr>
      <w:r w:rsidRPr="008B25B4">
        <w:rPr>
          <w:rFonts w:eastAsia="Calibri"/>
          <w:b/>
          <w:bCs/>
          <w:iCs/>
          <w:sz w:val="28"/>
          <w:szCs w:val="28"/>
          <w:lang w:val="vi-VN"/>
        </w:rPr>
        <w:t xml:space="preserve">Các nguyên nhân do nữ giới: </w:t>
      </w:r>
      <w:r w:rsidRPr="008B25B4">
        <w:rPr>
          <w:rFonts w:eastAsia="Calibri"/>
          <w:iCs/>
          <w:sz w:val="28"/>
          <w:szCs w:val="28"/>
          <w:lang w:val="vi-VN"/>
        </w:rPr>
        <w:t xml:space="preserve">1) </w:t>
      </w:r>
      <w:r w:rsidRPr="008B25B4">
        <w:rPr>
          <w:rFonts w:eastAsia="Calibri"/>
          <w:bCs/>
          <w:iCs/>
          <w:sz w:val="28"/>
          <w:szCs w:val="28"/>
          <w:lang w:val="vi-VN"/>
        </w:rPr>
        <w:t>Bất thường về rụng trứng, viêm dính vùng chậu và lạc nội mạc tử cung gây VS. Viêm dính vùng chậu và lạc nội mạc tử cung có thể ngăn không cho tinh trùng đến trứng hoặc can thiệp vào quá trình thụ tinh gây VS. Sẹo xơ bám dính vùng chậu, là hậu quả của nhiễm trùng sau khi phá thai, phẫu thuật, tắc ống dẫn trứng.</w:t>
      </w:r>
      <w:r w:rsidRPr="008B25B4">
        <w:rPr>
          <w:rFonts w:eastAsia="Calibri"/>
          <w:b/>
          <w:bCs/>
          <w:iCs/>
          <w:sz w:val="28"/>
          <w:szCs w:val="28"/>
          <w:lang w:val="vi-VN"/>
        </w:rPr>
        <w:t xml:space="preserve"> </w:t>
      </w:r>
      <w:r w:rsidRPr="008B25B4">
        <w:rPr>
          <w:sz w:val="28"/>
          <w:szCs w:val="28"/>
          <w:lang w:val="vi-VN"/>
        </w:rPr>
        <w:t>2) Bất thường cổ tử cung cũng có thể gây vô sinh. Tổn thương cổ tử cung hoặc sẹo cổ tử cung sau phẫu thuật hoặc nhiễm trùng có thể dẫn đến lỗ cổ tử cung nhỏ hơn bình thường, khiến tinh trùng khó đi vào. Các tổn thương này cũng làm giảm số lượng các tuyến trong cổ tử cung, dẫn đến chất nhầy cổ tử cung ít. Ngoài ra, chất nhầy cổ tử cung bất thường khiến tinh trùng khó bơi qua cổ tử cung. Một số phụ nữ tạo kháng thể chống tinh trùng nên tiêu diệt tinh trùng.</w:t>
      </w:r>
      <w:r w:rsidRPr="008B25B4">
        <w:rPr>
          <w:rFonts w:eastAsia="Calibri"/>
          <w:b/>
          <w:bCs/>
          <w:iCs/>
          <w:sz w:val="28"/>
          <w:szCs w:val="28"/>
          <w:lang w:val="vi-VN"/>
        </w:rPr>
        <w:t xml:space="preserve"> </w:t>
      </w:r>
      <w:r w:rsidRPr="008B25B4">
        <w:rPr>
          <w:sz w:val="28"/>
          <w:szCs w:val="28"/>
          <w:lang w:val="vi-VN"/>
        </w:rPr>
        <w:t>3) Một số nguyên nhân gây vô sinh khác bao gồm: tổn thương hoặc tắc nghẽn ống dẫn trứng (thường gây ra bởi viêm), tăng cao hormone prolactin, hội chứng buồng trứng đa nang, mãn kinh sớm, u xơ tử cung và nhiều bệnh lý khác.</w:t>
      </w:r>
    </w:p>
    <w:p w:rsidR="00321F09" w:rsidRPr="008B25B4" w:rsidRDefault="00321F09" w:rsidP="00321F09">
      <w:pPr>
        <w:spacing w:after="0"/>
        <w:ind w:firstLine="709"/>
        <w:rPr>
          <w:rFonts w:eastAsia="Calibri"/>
          <w:b/>
          <w:bCs/>
          <w:sz w:val="28"/>
          <w:szCs w:val="28"/>
          <w:lang w:val="vi-VN" w:eastAsia="x-none"/>
        </w:rPr>
      </w:pPr>
      <w:r w:rsidRPr="00581499">
        <w:rPr>
          <w:rFonts w:eastAsia="Calibri"/>
          <w:b/>
          <w:bCs/>
          <w:sz w:val="28"/>
          <w:szCs w:val="28"/>
          <w:lang w:val="vi-VN" w:eastAsia="x-none"/>
        </w:rPr>
        <w:t>Điều trị</w:t>
      </w:r>
      <w:r w:rsidRPr="008B25B4">
        <w:rPr>
          <w:rFonts w:eastAsia="Calibri"/>
          <w:b/>
          <w:bCs/>
          <w:sz w:val="28"/>
          <w:szCs w:val="28"/>
          <w:lang w:val="vi-VN" w:eastAsia="x-none"/>
        </w:rPr>
        <w:t xml:space="preserve">: </w:t>
      </w:r>
      <w:r w:rsidRPr="008B25B4">
        <w:rPr>
          <w:sz w:val="28"/>
          <w:szCs w:val="28"/>
          <w:lang w:val="vi-VN"/>
        </w:rPr>
        <w:t xml:space="preserve">các cặp vợ chồng có thể tăng cơ hội mang thai tự nhiên bằng cách quan hệ tình dục thường xuyên nhất có thể. Điều đặc biệt quan trọng là thời gian quan hệ tình dục trong khoảng từ ngày thứ mười đến mười tám của chu kì kinh. </w:t>
      </w:r>
    </w:p>
    <w:p w:rsidR="00321F09" w:rsidRPr="008B25B4" w:rsidRDefault="00321F09" w:rsidP="00321F09">
      <w:pPr>
        <w:rPr>
          <w:sz w:val="28"/>
          <w:szCs w:val="28"/>
          <w:lang w:val="vi-VN"/>
        </w:rPr>
      </w:pPr>
      <w:r w:rsidRPr="008B25B4">
        <w:rPr>
          <w:sz w:val="28"/>
          <w:szCs w:val="28"/>
          <w:lang w:val="vi-VN"/>
        </w:rPr>
        <w:t>Các kỹ thuật hỗ trợ sinh sản bao gồm thụ tinh trong ống nghiệm (IVF), chuyển giao tử vào vòi trứng (GIFT), chuyển hợp tử vào vòi trứng (ZIFT). Các kĩ thuật này được sử dụng sau khi các kỹ thuật khác để điều trị vô sinh đã thất bại.</w:t>
      </w:r>
    </w:p>
    <w:p w:rsidR="00321F09" w:rsidRPr="008B25B4" w:rsidRDefault="00321F09" w:rsidP="00321F09">
      <w:pPr>
        <w:rPr>
          <w:sz w:val="28"/>
          <w:szCs w:val="28"/>
          <w:lang w:val="vi-VN"/>
        </w:rPr>
      </w:pPr>
      <w:r w:rsidRPr="008B25B4">
        <w:rPr>
          <w:sz w:val="28"/>
          <w:szCs w:val="28"/>
          <w:lang w:val="vi-VN"/>
        </w:rPr>
        <w:t>Thụ tinh trong ống nghiệm cần phải sử dụng thuốc để tạo ra nhiều nang trứng từ buồng trứng người vợ, sau đó lấy ra bằng phẫu thuật. Tỷ lệ thành công của thụ tinh trong ống nghiệm chưa cao tại nhiều trung tâm, dao động 30-40%.</w:t>
      </w:r>
    </w:p>
    <w:p w:rsidR="00321F09" w:rsidRPr="008B25B4" w:rsidRDefault="00321F09" w:rsidP="00321F09">
      <w:pPr>
        <w:rPr>
          <w:spacing w:val="-2"/>
          <w:sz w:val="28"/>
          <w:szCs w:val="28"/>
          <w:lang w:val="vi-VN"/>
        </w:rPr>
      </w:pPr>
      <w:r w:rsidRPr="008B25B4">
        <w:rPr>
          <w:spacing w:val="-2"/>
          <w:sz w:val="28"/>
          <w:szCs w:val="28"/>
          <w:lang w:val="vi-VN"/>
        </w:rPr>
        <w:lastRenderedPageBreak/>
        <w:t xml:space="preserve">Kĩ thuật chuyển giao tử vào vòi trứng cần thu hồi cả noãn và tinh dịch, sau đó đặt chúng vào ống dẫn trứng hai bên, tại vị trí thường xảy ra sự thụ tinh. </w:t>
      </w:r>
    </w:p>
    <w:p w:rsidR="00321F09" w:rsidRPr="008B25B4" w:rsidRDefault="00321F09" w:rsidP="00321F09">
      <w:pPr>
        <w:spacing w:after="0"/>
        <w:rPr>
          <w:sz w:val="28"/>
          <w:szCs w:val="28"/>
          <w:lang w:val="vi-VN"/>
        </w:rPr>
      </w:pPr>
      <w:r w:rsidRPr="008B25B4">
        <w:rPr>
          <w:sz w:val="28"/>
          <w:szCs w:val="28"/>
          <w:lang w:val="vi-VN"/>
        </w:rPr>
        <w:t>Kĩ thuật chuyển hợp tử vào vòi trứng gồm thu trứng và tinh dịch, sau đó thụ tinh và nuôi trong phòng thí nghiệm cho đến giai đoạn hợp tử, rồi các hợp tử được đặt trở lại các ống dẫn trứng.</w:t>
      </w:r>
    </w:p>
    <w:p w:rsidR="00321F09" w:rsidRPr="008B25B4" w:rsidRDefault="00321F09" w:rsidP="00321F09">
      <w:pPr>
        <w:spacing w:after="0"/>
        <w:ind w:firstLine="706"/>
        <w:rPr>
          <w:rFonts w:eastAsia="Calibri"/>
          <w:b/>
          <w:bCs/>
          <w:sz w:val="28"/>
          <w:szCs w:val="28"/>
          <w:lang w:val="vi-VN" w:eastAsia="x-none"/>
        </w:rPr>
      </w:pPr>
      <w:r w:rsidRPr="00581499">
        <w:rPr>
          <w:rFonts w:eastAsia="Calibri"/>
          <w:b/>
          <w:bCs/>
          <w:sz w:val="28"/>
          <w:szCs w:val="28"/>
          <w:lang w:val="vi-VN" w:eastAsia="x-none"/>
        </w:rPr>
        <w:t>Tiên lượng</w:t>
      </w:r>
      <w:r w:rsidRPr="008B25B4">
        <w:rPr>
          <w:rFonts w:eastAsia="Calibri"/>
          <w:b/>
          <w:bCs/>
          <w:sz w:val="28"/>
          <w:szCs w:val="28"/>
          <w:lang w:val="vi-VN" w:eastAsia="x-none"/>
        </w:rPr>
        <w:t xml:space="preserve">: </w:t>
      </w:r>
      <w:r w:rsidRPr="008B25B4">
        <w:rPr>
          <w:sz w:val="28"/>
          <w:szCs w:val="28"/>
          <w:lang w:val="vi-VN"/>
        </w:rPr>
        <w:t>vô sinh khó tiên lượng vì có nhiều nguyên nhân phối hợp ở vợ hoặc chồng hoặc cả hai. Nhìn chung, trong số các cặp vợ chồng sau khi điều trị VS, khoảng một nửa sẽ có thai thành công.</w:t>
      </w:r>
    </w:p>
    <w:p w:rsidR="00321F09" w:rsidRPr="008B25B4" w:rsidRDefault="00321F09" w:rsidP="00321F09">
      <w:pPr>
        <w:spacing w:after="0"/>
        <w:ind w:firstLine="706"/>
        <w:rPr>
          <w:rFonts w:eastAsia="Calibri"/>
          <w:b/>
          <w:bCs/>
          <w:sz w:val="28"/>
          <w:szCs w:val="28"/>
          <w:lang w:val="vi-VN" w:eastAsia="x-none"/>
        </w:rPr>
      </w:pPr>
      <w:r w:rsidRPr="00581499">
        <w:rPr>
          <w:rFonts w:eastAsia="Calibri"/>
          <w:b/>
          <w:bCs/>
          <w:sz w:val="28"/>
          <w:szCs w:val="28"/>
          <w:lang w:val="vi-VN" w:eastAsia="x-none"/>
        </w:rPr>
        <w:t>Phòng ngừa</w:t>
      </w:r>
      <w:r w:rsidRPr="008B25B4">
        <w:rPr>
          <w:rFonts w:eastAsia="Calibri"/>
          <w:b/>
          <w:bCs/>
          <w:sz w:val="28"/>
          <w:szCs w:val="28"/>
          <w:lang w:val="vi-VN" w:eastAsia="x-none"/>
        </w:rPr>
        <w:t xml:space="preserve">: </w:t>
      </w:r>
      <w:r w:rsidRPr="008B25B4">
        <w:rPr>
          <w:sz w:val="28"/>
          <w:szCs w:val="28"/>
          <w:lang w:val="vi-VN"/>
        </w:rPr>
        <w:t>giảm viêm nhiễm và các bệnh lây truyền qua đường tình dục, giảm số lượng bạn tình, quan hệ tình dục an toàn làm giảm nguy cơ mắc VS. Tiêm phòng quai bị cũng là một cách hiệu quả để ngăn ngừa VS. Duy trì một lối sống lành mạnh trong chế độ ăn uống và thể dục thể thao.</w:t>
      </w:r>
    </w:p>
    <w:p w:rsidR="00321F09" w:rsidRPr="00581499" w:rsidRDefault="00321F09" w:rsidP="00321F09">
      <w:pPr>
        <w:spacing w:before="120" w:after="0" w:line="276" w:lineRule="auto"/>
        <w:ind w:firstLine="567"/>
        <w:contextualSpacing/>
        <w:jc w:val="right"/>
        <w:rPr>
          <w:b/>
          <w:sz w:val="20"/>
          <w:szCs w:val="20"/>
          <w:lang w:val="vi-VN"/>
        </w:rPr>
      </w:pPr>
      <w:r w:rsidRPr="00581499">
        <w:rPr>
          <w:b/>
          <w:sz w:val="20"/>
          <w:szCs w:val="20"/>
          <w:lang w:val="vi-VN"/>
        </w:rPr>
        <w:t>HỒ ANH SƠN</w:t>
      </w:r>
    </w:p>
    <w:p w:rsidR="00321F09" w:rsidRPr="008B25B4" w:rsidRDefault="00321F09" w:rsidP="00321F09">
      <w:pPr>
        <w:contextualSpacing/>
        <w:rPr>
          <w:bCs/>
          <w:caps/>
          <w:lang w:val="vi-VN"/>
        </w:rPr>
      </w:pPr>
    </w:p>
    <w:p w:rsidR="00321F09" w:rsidRPr="008B25B4" w:rsidRDefault="00321F09" w:rsidP="00321F09">
      <w:pPr>
        <w:contextualSpacing/>
        <w:rPr>
          <w:rFonts w:eastAsia="Calibri"/>
          <w:b/>
          <w:bCs/>
          <w:szCs w:val="28"/>
          <w:lang w:val="vi-VN"/>
        </w:rPr>
      </w:pPr>
      <w:r w:rsidRPr="008B25B4">
        <w:rPr>
          <w:rFonts w:eastAsia="Calibri"/>
          <w:b/>
          <w:bCs/>
          <w:szCs w:val="28"/>
          <w:lang w:val="vi-VN"/>
        </w:rPr>
        <w:t>Tài liệu tham khảo</w:t>
      </w:r>
    </w:p>
    <w:p w:rsidR="00321F09" w:rsidRPr="00581499" w:rsidRDefault="00321F09" w:rsidP="00321F09">
      <w:pPr>
        <w:contextualSpacing/>
        <w:rPr>
          <w:rFonts w:eastAsia="Calibri"/>
          <w:szCs w:val="28"/>
        </w:rPr>
      </w:pPr>
      <w:r w:rsidRPr="00581499">
        <w:rPr>
          <w:rFonts w:eastAsia="Calibri"/>
          <w:szCs w:val="28"/>
        </w:rPr>
        <w:t>1.</w:t>
      </w:r>
      <w:r w:rsidRPr="00581499">
        <w:rPr>
          <w:rFonts w:eastAsia="Calibri"/>
          <w:szCs w:val="28"/>
          <w:lang w:val="vi-VN"/>
        </w:rPr>
        <w:t>Infertility. Rockville, MD: Food and Drug Administration (FDA) Office on Women’s Health, 2007</w:t>
      </w:r>
      <w:r w:rsidRPr="00581499">
        <w:rPr>
          <w:rFonts w:eastAsia="Calibri"/>
          <w:szCs w:val="28"/>
        </w:rPr>
        <w:t>.</w:t>
      </w:r>
    </w:p>
    <w:p w:rsidR="00321F09" w:rsidRPr="00581499" w:rsidRDefault="00321F09" w:rsidP="00321F09">
      <w:pPr>
        <w:contextualSpacing/>
        <w:rPr>
          <w:rFonts w:eastAsia="Calibri"/>
          <w:szCs w:val="28"/>
          <w:lang w:val="vi-VN"/>
        </w:rPr>
      </w:pPr>
      <w:r w:rsidRPr="00581499">
        <w:rPr>
          <w:rFonts w:eastAsia="Calibri"/>
          <w:szCs w:val="28"/>
        </w:rPr>
        <w:t>2.</w:t>
      </w:r>
      <w:r w:rsidRPr="00581499">
        <w:rPr>
          <w:rFonts w:eastAsia="Calibri"/>
          <w:szCs w:val="28"/>
          <w:lang w:val="vi-VN"/>
        </w:rPr>
        <w:t>Piehl, Norah. Infertility. Detroit: Greenhaven Press, 2008.</w:t>
      </w:r>
    </w:p>
    <w:p w:rsidR="00321F09" w:rsidRPr="00581499" w:rsidRDefault="00321F09" w:rsidP="00321F09">
      <w:pPr>
        <w:contextualSpacing/>
        <w:rPr>
          <w:rFonts w:eastAsia="Calibri"/>
          <w:szCs w:val="28"/>
          <w:lang w:val="vi-VN"/>
        </w:rPr>
      </w:pPr>
      <w:r w:rsidRPr="00581499">
        <w:rPr>
          <w:rFonts w:eastAsia="Calibri"/>
          <w:szCs w:val="28"/>
        </w:rPr>
        <w:t>3.</w:t>
      </w:r>
      <w:r w:rsidRPr="00581499">
        <w:rPr>
          <w:rFonts w:eastAsia="Calibri"/>
          <w:szCs w:val="28"/>
          <w:lang w:val="vi-VN"/>
        </w:rPr>
        <w:t>‘‘Infertility’’ Medline Plus, U.S. National Library of Medicine Institutes of Health. (July 2, http://www.nlm.nih.gov/medlineplus/infertility.html. (accessed 5, 2010).</w:t>
      </w:r>
    </w:p>
    <w:p w:rsidR="00321F09" w:rsidRPr="00581499" w:rsidRDefault="00321F09" w:rsidP="00321F09">
      <w:pPr>
        <w:rPr>
          <w:rFonts w:eastAsia="Calibri"/>
          <w:szCs w:val="28"/>
          <w:lang w:val="vi-VN"/>
        </w:rPr>
      </w:pPr>
      <w:r w:rsidRPr="00581499">
        <w:rPr>
          <w:rFonts w:eastAsia="Calibri"/>
          <w:szCs w:val="28"/>
        </w:rPr>
        <w:t>4.</w:t>
      </w:r>
      <w:r w:rsidRPr="00581499">
        <w:rPr>
          <w:rFonts w:eastAsia="Calibri"/>
          <w:szCs w:val="28"/>
          <w:lang w:val="vi-VN"/>
        </w:rPr>
        <w:t>American Society for Reproductive Medicine, 1209 Montgomery Hwy Birmingham, AL, 35216–2809, (205) 978–5000, Fax: (205) 978–5005, asrm@asrm.org, http://www.asrm.com.</w:t>
      </w:r>
    </w:p>
    <w:p w:rsidR="000B6BAA" w:rsidRPr="00321F09" w:rsidRDefault="000B6BAA" w:rsidP="00321F09">
      <w:pPr>
        <w:rPr>
          <w:rFonts w:eastAsia="Calibri"/>
        </w:rPr>
      </w:pPr>
      <w:bookmarkStart w:id="1" w:name="_GoBack"/>
      <w:bookmarkEnd w:id="1"/>
    </w:p>
    <w:sectPr w:rsidR="000B6BAA" w:rsidRPr="00321F09"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199</cp:revision>
  <dcterms:created xsi:type="dcterms:W3CDTF">2025-11-24T04:30:00Z</dcterms:created>
  <dcterms:modified xsi:type="dcterms:W3CDTF">2025-12-08T09:07:00Z</dcterms:modified>
</cp:coreProperties>
</file>